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4" w:type="dxa"/>
        <w:jc w:val="center"/>
        <w:tblLook w:val="0000" w:firstRow="0" w:lastRow="0" w:firstColumn="0" w:lastColumn="0" w:noHBand="0" w:noVBand="0"/>
      </w:tblPr>
      <w:tblGrid>
        <w:gridCol w:w="4025"/>
        <w:gridCol w:w="225"/>
        <w:gridCol w:w="5554"/>
      </w:tblGrid>
      <w:tr w:rsidR="002C2C8E" w:rsidRPr="00E80536" w14:paraId="304DE496" w14:textId="77777777" w:rsidTr="006D6927">
        <w:trPr>
          <w:trHeight w:val="1702"/>
          <w:jc w:val="center"/>
        </w:trPr>
        <w:tc>
          <w:tcPr>
            <w:tcW w:w="4025" w:type="dxa"/>
          </w:tcPr>
          <w:p w14:paraId="2E8A3D91" w14:textId="77777777" w:rsidR="002C2C8E" w:rsidRPr="00E80536" w:rsidRDefault="002C2C8E" w:rsidP="0073156D">
            <w:pPr>
              <w:spacing w:line="264" w:lineRule="auto"/>
              <w:jc w:val="center"/>
              <w:rPr>
                <w:lang w:val="pt-BR"/>
              </w:rPr>
            </w:pPr>
            <w:bookmarkStart w:id="0" w:name="_GoBack"/>
            <w:bookmarkEnd w:id="0"/>
            <w:r w:rsidRPr="00E80536">
              <w:rPr>
                <w:lang w:val="pt-BR"/>
              </w:rPr>
              <w:t>ỦY BAN NHÂN DÂN</w:t>
            </w:r>
          </w:p>
          <w:p w14:paraId="0868B820" w14:textId="77777777" w:rsidR="002C2C8E" w:rsidRPr="00E80536" w:rsidRDefault="002C2C8E" w:rsidP="0073156D">
            <w:pPr>
              <w:spacing w:line="264" w:lineRule="auto"/>
              <w:jc w:val="center"/>
              <w:rPr>
                <w:lang w:val="pt-BR"/>
              </w:rPr>
            </w:pPr>
            <w:r w:rsidRPr="00E80536">
              <w:rPr>
                <w:lang w:val="pt-BR"/>
              </w:rPr>
              <w:t>THÀNH PHỐ HỒ CHÍ MINH</w:t>
            </w:r>
          </w:p>
          <w:p w14:paraId="346C4BF0" w14:textId="77777777" w:rsidR="002C2C8E" w:rsidRPr="00E80536" w:rsidRDefault="002C2C8E" w:rsidP="0073156D">
            <w:pPr>
              <w:spacing w:line="264" w:lineRule="auto"/>
              <w:jc w:val="center"/>
              <w:rPr>
                <w:b/>
                <w:lang w:val="pt-BR"/>
              </w:rPr>
            </w:pPr>
            <w:r w:rsidRPr="00E80536">
              <w:rPr>
                <w:b/>
                <w:lang w:val="pt-BR"/>
              </w:rPr>
              <w:t>SỞ GIÁO DỤC VÀ ĐÀO TẠO</w:t>
            </w:r>
          </w:p>
          <w:p w14:paraId="39AA0563" w14:textId="77777777" w:rsidR="00E80536" w:rsidRPr="00E80536" w:rsidRDefault="00E80536" w:rsidP="0073156D">
            <w:pPr>
              <w:spacing w:line="240" w:lineRule="atLeast"/>
              <w:jc w:val="center"/>
              <w:rPr>
                <w:lang w:val="nl-NL"/>
              </w:rPr>
            </w:pPr>
          </w:p>
          <w:p w14:paraId="4A9D8094" w14:textId="58A857F4" w:rsidR="002C2C8E" w:rsidRPr="00E80536" w:rsidRDefault="002C2C8E" w:rsidP="0073156D">
            <w:pPr>
              <w:spacing w:line="240" w:lineRule="atLeast"/>
              <w:jc w:val="center"/>
              <w:rPr>
                <w:lang w:val="nl-NL"/>
              </w:rPr>
            </w:pPr>
            <w:r w:rsidRPr="00E80536">
              <w:rPr>
                <w:lang w:val="nl-NL"/>
              </w:rPr>
              <w:t xml:space="preserve">Số: </w:t>
            </w:r>
            <w:r w:rsidR="00484825">
              <w:rPr>
                <w:lang w:val="vi-VN"/>
              </w:rPr>
              <w:t xml:space="preserve">1028 </w:t>
            </w:r>
            <w:r w:rsidRPr="00E80536">
              <w:rPr>
                <w:lang w:val="nl-NL"/>
              </w:rPr>
              <w:t>/GDĐT-TrH</w:t>
            </w:r>
          </w:p>
          <w:p w14:paraId="087586F3" w14:textId="4304821E" w:rsidR="00E80536" w:rsidRPr="006D6927" w:rsidRDefault="002C2C8E" w:rsidP="000955BB">
            <w:pPr>
              <w:spacing w:line="240" w:lineRule="atLeast"/>
              <w:jc w:val="center"/>
              <w:rPr>
                <w:b/>
                <w:iCs/>
                <w:lang w:val="vi-VN"/>
              </w:rPr>
            </w:pPr>
            <w:r w:rsidRPr="00D370E9">
              <w:rPr>
                <w:iCs/>
                <w:lang w:val="nl-NL"/>
              </w:rPr>
              <w:t>V</w:t>
            </w:r>
            <w:r w:rsidR="00E80536" w:rsidRPr="00D370E9">
              <w:rPr>
                <w:iCs/>
                <w:lang w:val="nl-NL"/>
              </w:rPr>
              <w:t>ề</w:t>
            </w:r>
            <w:r w:rsidRPr="00D370E9">
              <w:rPr>
                <w:iCs/>
                <w:lang w:val="vi-VN"/>
              </w:rPr>
              <w:t xml:space="preserve"> </w:t>
            </w:r>
            <w:r w:rsidR="00BC29E1">
              <w:rPr>
                <w:iCs/>
              </w:rPr>
              <w:t xml:space="preserve">hỗ trợ </w:t>
            </w:r>
            <w:r w:rsidR="00BC29E1">
              <w:rPr>
                <w:iCs/>
                <w:color w:val="000000"/>
              </w:rPr>
              <w:t xml:space="preserve">tổ chức các khoá ôn tập trực tuyến cho học sinh trong thời gian nghỉ học do ảnh hưởng của dịch bệnh </w:t>
            </w:r>
            <w:r w:rsidR="006D6927">
              <w:rPr>
                <w:iCs/>
                <w:color w:val="000000"/>
              </w:rPr>
              <w:t>Covid</w:t>
            </w:r>
            <w:r w:rsidR="006D6927">
              <w:rPr>
                <w:iCs/>
                <w:color w:val="000000"/>
                <w:lang w:val="vi-VN"/>
              </w:rPr>
              <w:t xml:space="preserve"> -19</w:t>
            </w:r>
          </w:p>
        </w:tc>
        <w:tc>
          <w:tcPr>
            <w:tcW w:w="225" w:type="dxa"/>
          </w:tcPr>
          <w:p w14:paraId="1FC6BF04" w14:textId="77777777" w:rsidR="002C2C8E" w:rsidRPr="00E80536" w:rsidRDefault="002C2C8E" w:rsidP="0073156D">
            <w:pPr>
              <w:pStyle w:val="Heading3"/>
              <w:spacing w:before="0" w:after="0" w:line="240" w:lineRule="atLeast"/>
              <w:ind w:firstLine="720"/>
              <w:rPr>
                <w:rFonts w:ascii="Times New Roman" w:hAnsi="Times New Roman"/>
                <w:sz w:val="24"/>
                <w:szCs w:val="24"/>
                <w:lang w:val="nl-NL" w:eastAsia="en-US"/>
              </w:rPr>
            </w:pPr>
          </w:p>
        </w:tc>
        <w:tc>
          <w:tcPr>
            <w:tcW w:w="5554" w:type="dxa"/>
          </w:tcPr>
          <w:p w14:paraId="269AD2C6" w14:textId="13C9A513" w:rsidR="002C2C8E" w:rsidRPr="00E80536" w:rsidRDefault="005C309A" w:rsidP="0073156D">
            <w:pPr>
              <w:spacing w:before="60" w:after="60"/>
              <w:jc w:val="center"/>
              <w:rPr>
                <w:b/>
                <w:bCs/>
                <w:lang w:val="nl-NL"/>
              </w:rPr>
            </w:pPr>
            <w:r>
              <w:rPr>
                <w:b/>
                <w:bCs/>
                <w:noProof/>
              </w:rPr>
              <mc:AlternateContent>
                <mc:Choice Requires="wps">
                  <w:drawing>
                    <wp:anchor distT="0" distB="0" distL="114300" distR="114300" simplePos="0" relativeHeight="251658240" behindDoc="0" locked="0" layoutInCell="1" allowOverlap="1" wp14:anchorId="2B4C4C1E" wp14:editId="1A824CD1">
                      <wp:simplePos x="0" y="0"/>
                      <wp:positionH relativeFrom="column">
                        <wp:posOffset>654050</wp:posOffset>
                      </wp:positionH>
                      <wp:positionV relativeFrom="paragraph">
                        <wp:posOffset>410210</wp:posOffset>
                      </wp:positionV>
                      <wp:extent cx="2049145" cy="0"/>
                      <wp:effectExtent l="1333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4D22D42" id="_x0000_t32" coordsize="21600,21600" o:spt="32" o:oned="t" path="m,l21600,21600e" filled="f">
                      <v:path arrowok="t" fillok="f" o:connecttype="none"/>
                      <o:lock v:ext="edit" shapetype="t"/>
                    </v:shapetype>
                    <v:shape id="AutoShape 3" o:spid="_x0000_s1026" type="#_x0000_t32" style="position:absolute;margin-left:51.5pt;margin-top:32.3pt;width:16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"/>
                  </w:pict>
                </mc:Fallback>
              </mc:AlternateContent>
            </w:r>
            <w:r>
              <w:rPr>
                <w:b/>
                <w:bCs/>
                <w:noProof/>
              </w:rPr>
              <mc:AlternateContent>
                <mc:Choice Requires="wps">
                  <w:drawing>
                    <wp:anchor distT="0" distB="0" distL="114300" distR="114300" simplePos="0" relativeHeight="251657216" behindDoc="0" locked="0" layoutInCell="1" allowOverlap="1" wp14:anchorId="2910F3D7" wp14:editId="05F6F8AB">
                      <wp:simplePos x="0" y="0"/>
                      <wp:positionH relativeFrom="column">
                        <wp:posOffset>-1826895</wp:posOffset>
                      </wp:positionH>
                      <wp:positionV relativeFrom="paragraph">
                        <wp:posOffset>598805</wp:posOffset>
                      </wp:positionV>
                      <wp:extent cx="694055" cy="0"/>
                      <wp:effectExtent l="889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AB754AD" id="AutoShape 2" o:spid="_x0000_s1026" type="#_x0000_t32" style="position:absolute;margin-left:-143.85pt;margin-top:47.15pt;width:5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znygEAAHs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"/>
                  </w:pict>
                </mc:Fallback>
              </mc:AlternateContent>
            </w:r>
            <w:r w:rsidR="002C2C8E" w:rsidRPr="00E80536">
              <w:rPr>
                <w:b/>
                <w:bCs/>
                <w:lang w:val="nl-NL"/>
              </w:rPr>
              <w:t>CỘNG HÒA XÃ HỘI CHỦ NGHĨA VIỆT NAM</w:t>
            </w:r>
            <w:r w:rsidR="002C2C8E" w:rsidRPr="00E80536">
              <w:rPr>
                <w:b/>
                <w:bCs/>
                <w:lang w:val="nl-NL"/>
              </w:rPr>
              <w:br/>
            </w:r>
            <w:r w:rsidR="002C2C8E" w:rsidRPr="00E80536">
              <w:rPr>
                <w:b/>
                <w:bCs/>
                <w:sz w:val="26"/>
                <w:lang w:val="nl-NL"/>
              </w:rPr>
              <w:t>Độc lập - Tự do - Hạnh phúc</w:t>
            </w:r>
          </w:p>
          <w:p w14:paraId="1C94B300" w14:textId="77777777" w:rsidR="002C2C8E" w:rsidRPr="00E80536" w:rsidRDefault="002C2C8E" w:rsidP="0073156D">
            <w:pPr>
              <w:spacing w:line="240" w:lineRule="atLeast"/>
              <w:ind w:firstLine="720"/>
              <w:rPr>
                <w:lang w:val="nl-NL"/>
              </w:rPr>
            </w:pPr>
            <w:r w:rsidRPr="00E80536">
              <w:rPr>
                <w:lang w:val="nl-NL"/>
              </w:rPr>
              <w:t xml:space="preserve">           </w:t>
            </w:r>
          </w:p>
          <w:p w14:paraId="0FA3BBE7" w14:textId="77777777" w:rsidR="00B82BC9" w:rsidRPr="00E80536" w:rsidRDefault="00B82BC9" w:rsidP="00B82BC9">
            <w:pPr>
              <w:spacing w:line="240" w:lineRule="atLeast"/>
              <w:rPr>
                <w:i/>
                <w:iCs/>
                <w:lang w:val="nl-NL"/>
              </w:rPr>
            </w:pPr>
          </w:p>
          <w:p w14:paraId="176C498A" w14:textId="4D431BA8" w:rsidR="002C2C8E" w:rsidRPr="00E80536" w:rsidRDefault="00B82BC9" w:rsidP="00E80536">
            <w:pPr>
              <w:spacing w:line="240" w:lineRule="atLeast"/>
              <w:jc w:val="right"/>
              <w:rPr>
                <w:lang w:val="nl-NL"/>
              </w:rPr>
            </w:pPr>
            <w:r w:rsidRPr="00E80536">
              <w:rPr>
                <w:i/>
                <w:iCs/>
                <w:lang w:val="nl-NL"/>
              </w:rPr>
              <w:t>T</w:t>
            </w:r>
            <w:r w:rsidR="00DC1DFB">
              <w:rPr>
                <w:i/>
                <w:iCs/>
                <w:lang w:val="nl-NL"/>
              </w:rPr>
              <w:t xml:space="preserve">hành phố </w:t>
            </w:r>
            <w:r w:rsidRPr="00E80536">
              <w:rPr>
                <w:i/>
                <w:iCs/>
                <w:lang w:val="nl-NL"/>
              </w:rPr>
              <w:t xml:space="preserve"> Hồ Chí Minh</w:t>
            </w:r>
            <w:r w:rsidR="002C2C8E" w:rsidRPr="00E80536">
              <w:rPr>
                <w:i/>
                <w:iCs/>
                <w:lang w:val="nl-NL"/>
              </w:rPr>
              <w:t>, ngày</w:t>
            </w:r>
            <w:r w:rsidR="006D6927">
              <w:rPr>
                <w:i/>
                <w:iCs/>
                <w:lang w:val="vi-VN"/>
              </w:rPr>
              <w:t xml:space="preserve"> </w:t>
            </w:r>
            <w:r w:rsidR="00484825">
              <w:rPr>
                <w:i/>
                <w:iCs/>
                <w:lang w:val="vi-VN"/>
              </w:rPr>
              <w:t>0</w:t>
            </w:r>
            <w:r w:rsidR="006D6927">
              <w:rPr>
                <w:i/>
                <w:iCs/>
                <w:lang w:val="vi-VN"/>
              </w:rPr>
              <w:t xml:space="preserve">1 </w:t>
            </w:r>
            <w:r w:rsidR="002C2C8E" w:rsidRPr="00E80536">
              <w:rPr>
                <w:i/>
                <w:iCs/>
                <w:lang w:val="nl-NL"/>
              </w:rPr>
              <w:t>tháng</w:t>
            </w:r>
            <w:r w:rsidR="00DC1DFB">
              <w:rPr>
                <w:i/>
                <w:iCs/>
                <w:lang w:val="nl-NL"/>
              </w:rPr>
              <w:t xml:space="preserve"> </w:t>
            </w:r>
            <w:r w:rsidR="00734D93">
              <w:rPr>
                <w:i/>
                <w:iCs/>
                <w:lang w:val="nl-NL"/>
              </w:rPr>
              <w:t xml:space="preserve"> </w:t>
            </w:r>
            <w:r w:rsidR="006D6927">
              <w:rPr>
                <w:i/>
                <w:iCs/>
                <w:lang w:val="vi-VN"/>
              </w:rPr>
              <w:t>4</w:t>
            </w:r>
            <w:r w:rsidR="00DC1DFB">
              <w:rPr>
                <w:i/>
                <w:iCs/>
                <w:lang w:val="nl-NL"/>
              </w:rPr>
              <w:t xml:space="preserve"> </w:t>
            </w:r>
            <w:r w:rsidR="002C2C8E" w:rsidRPr="00E80536">
              <w:rPr>
                <w:i/>
                <w:iCs/>
                <w:lang w:val="nl-NL"/>
              </w:rPr>
              <w:t>năm</w:t>
            </w:r>
            <w:r w:rsidRPr="00E80536">
              <w:rPr>
                <w:i/>
                <w:iCs/>
                <w:lang w:val="vi-VN"/>
              </w:rPr>
              <w:t xml:space="preserve"> 2020</w:t>
            </w:r>
          </w:p>
        </w:tc>
      </w:tr>
    </w:tbl>
    <w:p w14:paraId="374723D6" w14:textId="77777777" w:rsidR="00E80536" w:rsidRPr="00DC1DFB" w:rsidRDefault="00E80536" w:rsidP="00E80536">
      <w:pPr>
        <w:tabs>
          <w:tab w:val="left" w:pos="2977"/>
        </w:tabs>
        <w:spacing w:line="276" w:lineRule="auto"/>
        <w:rPr>
          <w:b/>
          <w:i/>
          <w:iCs/>
          <w:sz w:val="22"/>
          <w:szCs w:val="22"/>
          <w:lang w:val="nl-NL"/>
        </w:rPr>
      </w:pPr>
    </w:p>
    <w:p w14:paraId="3F369E50" w14:textId="77777777" w:rsidR="002C2C8E" w:rsidRPr="00E80536" w:rsidRDefault="002C2C8E" w:rsidP="00E80536">
      <w:pPr>
        <w:tabs>
          <w:tab w:val="left" w:pos="2977"/>
        </w:tabs>
        <w:spacing w:line="276" w:lineRule="auto"/>
        <w:rPr>
          <w:sz w:val="28"/>
          <w:szCs w:val="28"/>
          <w:lang w:val="pt-BR"/>
        </w:rPr>
      </w:pPr>
      <w:r w:rsidRPr="00E80536">
        <w:rPr>
          <w:b/>
          <w:i/>
          <w:iCs/>
          <w:sz w:val="28"/>
          <w:szCs w:val="28"/>
          <w:lang w:val="nl-NL"/>
        </w:rPr>
        <w:t xml:space="preserve">                              </w:t>
      </w:r>
      <w:r w:rsidRPr="00E80536">
        <w:rPr>
          <w:iCs/>
          <w:sz w:val="28"/>
          <w:szCs w:val="28"/>
          <w:lang w:val="nl-NL"/>
        </w:rPr>
        <w:t>Kính gửi</w:t>
      </w:r>
      <w:r w:rsidRPr="00E80536">
        <w:rPr>
          <w:sz w:val="28"/>
          <w:szCs w:val="28"/>
          <w:lang w:val="pt-BR"/>
        </w:rPr>
        <w:t xml:space="preserve">: </w:t>
      </w:r>
    </w:p>
    <w:p w14:paraId="2D64272C" w14:textId="77777777" w:rsidR="002C2C8E" w:rsidRPr="00E80536" w:rsidRDefault="002C2C8E" w:rsidP="00E80536">
      <w:pPr>
        <w:tabs>
          <w:tab w:val="left" w:pos="2977"/>
        </w:tabs>
        <w:spacing w:line="276" w:lineRule="auto"/>
        <w:rPr>
          <w:sz w:val="28"/>
          <w:szCs w:val="28"/>
          <w:lang w:val="pt-BR"/>
        </w:rPr>
      </w:pPr>
      <w:r w:rsidRPr="00E80536">
        <w:rPr>
          <w:sz w:val="28"/>
          <w:szCs w:val="28"/>
          <w:lang w:val="pt-BR"/>
        </w:rPr>
        <w:t xml:space="preserve">                                             - Trưởng </w:t>
      </w:r>
      <w:r w:rsidR="00E80536" w:rsidRPr="00E80536">
        <w:rPr>
          <w:sz w:val="28"/>
          <w:szCs w:val="28"/>
          <w:lang w:val="pt-BR"/>
        </w:rPr>
        <w:t xml:space="preserve">Phòng </w:t>
      </w:r>
      <w:r w:rsidRPr="00E80536">
        <w:rPr>
          <w:sz w:val="28"/>
          <w:szCs w:val="28"/>
          <w:lang w:val="pt-BR"/>
        </w:rPr>
        <w:t>Giáo dục và Đào tạo các quận, huyện;</w:t>
      </w:r>
    </w:p>
    <w:p w14:paraId="763FA117" w14:textId="77777777" w:rsidR="002C2C8E" w:rsidRPr="00E80536" w:rsidRDefault="002C2C8E" w:rsidP="00E80536">
      <w:pPr>
        <w:tabs>
          <w:tab w:val="left" w:pos="2977"/>
        </w:tabs>
        <w:spacing w:line="276" w:lineRule="auto"/>
        <w:ind w:left="3060"/>
        <w:rPr>
          <w:sz w:val="28"/>
          <w:szCs w:val="28"/>
          <w:lang w:val="pt-BR"/>
        </w:rPr>
      </w:pPr>
      <w:r w:rsidRPr="00E80536">
        <w:rPr>
          <w:sz w:val="28"/>
          <w:szCs w:val="28"/>
          <w:lang w:val="pt-BR"/>
        </w:rPr>
        <w:t xml:space="preserve"> - Hiệu trưởng các Trường Trung học phổ thông</w:t>
      </w:r>
      <w:r w:rsidR="00E80536">
        <w:rPr>
          <w:sz w:val="28"/>
          <w:szCs w:val="28"/>
          <w:lang w:val="pt-BR"/>
        </w:rPr>
        <w:t>.</w:t>
      </w:r>
    </w:p>
    <w:p w14:paraId="753F7C1A" w14:textId="77777777" w:rsidR="00734D93" w:rsidRDefault="00410128" w:rsidP="00734D93">
      <w:pPr>
        <w:pStyle w:val="BodyText"/>
        <w:spacing w:before="60" w:after="60" w:line="276" w:lineRule="auto"/>
        <w:ind w:left="0"/>
        <w:rPr>
          <w:bCs/>
          <w:sz w:val="28"/>
          <w:szCs w:val="28"/>
          <w:lang w:val="pt-BR"/>
        </w:rPr>
      </w:pPr>
      <w:r w:rsidRPr="0042495D">
        <w:rPr>
          <w:bCs/>
          <w:sz w:val="28"/>
          <w:szCs w:val="28"/>
          <w:lang w:val="pt-BR"/>
        </w:rPr>
        <w:tab/>
      </w:r>
    </w:p>
    <w:p w14:paraId="28F87690" w14:textId="36BC6A1C" w:rsidR="00734D93" w:rsidRPr="00734D93" w:rsidRDefault="00734D93" w:rsidP="00734D93">
      <w:pPr>
        <w:pStyle w:val="BodyText"/>
        <w:spacing w:before="60" w:after="60" w:line="276" w:lineRule="auto"/>
        <w:ind w:left="0"/>
        <w:rPr>
          <w:color w:val="000000"/>
          <w:highlight w:val="white"/>
          <w:shd w:val="clear" w:color="auto" w:fill="FFFFFF"/>
          <w:lang w:val="vi-VN"/>
        </w:rPr>
      </w:pPr>
      <w:r w:rsidRPr="00734D93">
        <w:rPr>
          <w:color w:val="000000"/>
          <w:highlight w:val="white"/>
          <w:shd w:val="clear" w:color="auto" w:fill="FFFFFF"/>
          <w:lang w:val="vi-VN"/>
        </w:rPr>
        <w:t xml:space="preserve">Căn cứ công văn số 793/BGDĐT-GDTrH ngày 12 tháng 3 năm 2020 </w:t>
      </w:r>
      <w:r w:rsidRPr="00734D93">
        <w:rPr>
          <w:color w:val="000000"/>
          <w:highlight w:val="white"/>
          <w:shd w:val="clear" w:color="auto" w:fill="FFFFFF"/>
        </w:rPr>
        <w:t xml:space="preserve">của Bộ Giáo dục và Đào tạo </w:t>
      </w:r>
      <w:r w:rsidRPr="00734D93">
        <w:rPr>
          <w:color w:val="000000"/>
          <w:highlight w:val="white"/>
          <w:shd w:val="clear" w:color="auto" w:fill="FFFFFF"/>
          <w:lang w:val="vi-VN"/>
        </w:rPr>
        <w:t>về tăng cường dạy học qua Internet, trên truyền hình trong thời gian nghỉ học để phòng chống Covid -19;</w:t>
      </w:r>
    </w:p>
    <w:p w14:paraId="693396AA" w14:textId="1F88D9AC" w:rsidR="00FB6154" w:rsidRDefault="00734D93" w:rsidP="00734D93">
      <w:pPr>
        <w:spacing w:before="120" w:after="120" w:line="276" w:lineRule="auto"/>
        <w:ind w:firstLine="567"/>
        <w:jc w:val="both"/>
        <w:rPr>
          <w:color w:val="000000"/>
          <w:sz w:val="26"/>
          <w:szCs w:val="26"/>
          <w:shd w:val="clear" w:color="auto" w:fill="FFFFFF"/>
          <w:lang w:val="vi-VN"/>
        </w:rPr>
      </w:pPr>
      <w:r w:rsidRPr="00734D93">
        <w:rPr>
          <w:sz w:val="26"/>
          <w:szCs w:val="26"/>
          <w:highlight w:val="white"/>
          <w:lang w:val="vi-VN"/>
        </w:rPr>
        <w:t xml:space="preserve">Căn cứ công văn số </w:t>
      </w:r>
      <w:r w:rsidRPr="00734D93">
        <w:rPr>
          <w:sz w:val="26"/>
          <w:szCs w:val="26"/>
          <w:highlight w:val="white"/>
        </w:rPr>
        <w:t>1061/BGDĐT</w:t>
      </w:r>
      <w:r w:rsidRPr="00734D93">
        <w:rPr>
          <w:sz w:val="26"/>
          <w:szCs w:val="26"/>
          <w:highlight w:val="white"/>
          <w:lang w:val="vi-VN"/>
        </w:rPr>
        <w:t>-GDTrH</w:t>
      </w:r>
      <w:r w:rsidRPr="00734D93">
        <w:rPr>
          <w:color w:val="000000"/>
          <w:sz w:val="26"/>
          <w:szCs w:val="26"/>
          <w:highlight w:val="white"/>
          <w:shd w:val="clear" w:color="auto" w:fill="FFFFFF"/>
          <w:lang w:val="vi-VN"/>
        </w:rPr>
        <w:t xml:space="preserve"> ngày </w:t>
      </w:r>
      <w:r w:rsidRPr="00734D93">
        <w:rPr>
          <w:color w:val="000000"/>
          <w:sz w:val="26"/>
          <w:szCs w:val="26"/>
          <w:highlight w:val="white"/>
          <w:shd w:val="clear" w:color="auto" w:fill="FFFFFF"/>
        </w:rPr>
        <w:t>25</w:t>
      </w:r>
      <w:r w:rsidRPr="00734D93">
        <w:rPr>
          <w:color w:val="000000"/>
          <w:sz w:val="26"/>
          <w:szCs w:val="26"/>
          <w:highlight w:val="white"/>
          <w:shd w:val="clear" w:color="auto" w:fill="FFFFFF"/>
          <w:lang w:val="vi-VN"/>
        </w:rPr>
        <w:t xml:space="preserve"> tháng 3 năm 2020 </w:t>
      </w:r>
      <w:r w:rsidRPr="00734D93">
        <w:rPr>
          <w:color w:val="000000"/>
          <w:sz w:val="26"/>
          <w:szCs w:val="26"/>
          <w:highlight w:val="white"/>
          <w:shd w:val="clear" w:color="auto" w:fill="FFFFFF"/>
        </w:rPr>
        <w:t xml:space="preserve">của Bộ Giáo dục và Đào tạo </w:t>
      </w:r>
      <w:r w:rsidRPr="00734D93">
        <w:rPr>
          <w:color w:val="000000"/>
          <w:sz w:val="26"/>
          <w:szCs w:val="26"/>
          <w:highlight w:val="white"/>
          <w:shd w:val="clear" w:color="auto" w:fill="FFFFFF"/>
          <w:lang w:val="vi-VN"/>
        </w:rPr>
        <w:t xml:space="preserve">về </w:t>
      </w:r>
      <w:r w:rsidRPr="00734D93">
        <w:rPr>
          <w:sz w:val="26"/>
          <w:szCs w:val="26"/>
          <w:highlight w:val="white"/>
          <w:lang w:val="vi-VN"/>
        </w:rPr>
        <w:t>h</w:t>
      </w:r>
      <w:r w:rsidRPr="00734D93">
        <w:rPr>
          <w:sz w:val="26"/>
          <w:szCs w:val="26"/>
          <w:highlight w:val="white"/>
        </w:rPr>
        <w:t xml:space="preserve">ướng dẫn </w:t>
      </w:r>
      <w:r w:rsidRPr="00734D93">
        <w:rPr>
          <w:color w:val="000000"/>
          <w:sz w:val="26"/>
          <w:szCs w:val="26"/>
          <w:highlight w:val="white"/>
        </w:rPr>
        <w:t>dạy học</w:t>
      </w:r>
      <w:r w:rsidRPr="00734D93">
        <w:rPr>
          <w:sz w:val="26"/>
          <w:szCs w:val="26"/>
          <w:highlight w:val="white"/>
        </w:rPr>
        <w:t xml:space="preserve"> qua Internet, trên </w:t>
      </w:r>
      <w:r w:rsidRPr="00734D93">
        <w:rPr>
          <w:color w:val="000000"/>
          <w:sz w:val="26"/>
          <w:szCs w:val="26"/>
          <w:highlight w:val="white"/>
        </w:rPr>
        <w:t>truyền hình đối với</w:t>
      </w:r>
      <w:r w:rsidRPr="00734D93">
        <w:rPr>
          <w:sz w:val="26"/>
          <w:szCs w:val="26"/>
          <w:highlight w:val="white"/>
        </w:rPr>
        <w:t xml:space="preserve"> các trường phổ thông</w:t>
      </w:r>
      <w:r w:rsidRPr="00734D93">
        <w:rPr>
          <w:sz w:val="26"/>
          <w:szCs w:val="26"/>
          <w:highlight w:val="white"/>
          <w:lang w:val="vi-VN"/>
        </w:rPr>
        <w:t xml:space="preserve">, </w:t>
      </w:r>
      <w:r w:rsidRPr="00734D93">
        <w:rPr>
          <w:sz w:val="26"/>
          <w:szCs w:val="26"/>
          <w:highlight w:val="white"/>
        </w:rPr>
        <w:t xml:space="preserve">CSGD </w:t>
      </w:r>
      <w:r w:rsidRPr="00734D93">
        <w:rPr>
          <w:sz w:val="26"/>
          <w:szCs w:val="26"/>
          <w:highlight w:val="white"/>
          <w:lang w:val="vi-VN"/>
        </w:rPr>
        <w:t>thường xuyên</w:t>
      </w:r>
      <w:r w:rsidRPr="00734D93">
        <w:rPr>
          <w:sz w:val="26"/>
          <w:szCs w:val="26"/>
          <w:highlight w:val="white"/>
        </w:rPr>
        <w:t xml:space="preserve"> trong</w:t>
      </w:r>
      <w:r w:rsidRPr="00734D93">
        <w:rPr>
          <w:sz w:val="26"/>
          <w:szCs w:val="26"/>
          <w:highlight w:val="white"/>
          <w:lang w:val="vi-VN"/>
        </w:rPr>
        <w:t xml:space="preserve"> thời gian  học sinh nghỉ học ở trường vì Covid-19</w:t>
      </w:r>
      <w:r w:rsidRPr="00734D93">
        <w:rPr>
          <w:sz w:val="26"/>
          <w:szCs w:val="26"/>
          <w:highlight w:val="white"/>
        </w:rPr>
        <w:t xml:space="preserve"> </w:t>
      </w:r>
      <w:r w:rsidRPr="00734D93">
        <w:rPr>
          <w:sz w:val="26"/>
          <w:szCs w:val="26"/>
          <w:highlight w:val="white"/>
          <w:lang w:val="vi-VN"/>
        </w:rPr>
        <w:t>năm học 2019</w:t>
      </w:r>
      <w:r w:rsidRPr="00734D93">
        <w:rPr>
          <w:sz w:val="26"/>
          <w:szCs w:val="26"/>
          <w:highlight w:val="white"/>
        </w:rPr>
        <w:t xml:space="preserve"> </w:t>
      </w:r>
      <w:r w:rsidRPr="00734D93">
        <w:rPr>
          <w:sz w:val="26"/>
          <w:szCs w:val="26"/>
          <w:highlight w:val="white"/>
          <w:lang w:val="vi-VN"/>
        </w:rPr>
        <w:t>-</w:t>
      </w:r>
      <w:r w:rsidRPr="00734D93">
        <w:rPr>
          <w:sz w:val="26"/>
          <w:szCs w:val="26"/>
          <w:highlight w:val="white"/>
        </w:rPr>
        <w:t xml:space="preserve"> </w:t>
      </w:r>
      <w:r w:rsidRPr="00734D93">
        <w:rPr>
          <w:sz w:val="26"/>
          <w:szCs w:val="26"/>
          <w:highlight w:val="white"/>
          <w:lang w:val="vi-VN"/>
        </w:rPr>
        <w:t>2020</w:t>
      </w:r>
      <w:r w:rsidRPr="00734D93">
        <w:rPr>
          <w:color w:val="000000"/>
          <w:sz w:val="26"/>
          <w:szCs w:val="26"/>
          <w:highlight w:val="white"/>
          <w:shd w:val="clear" w:color="auto" w:fill="FFFFFF"/>
          <w:lang w:val="vi-VN"/>
        </w:rPr>
        <w:t>;</w:t>
      </w:r>
    </w:p>
    <w:p w14:paraId="72F5C685" w14:textId="75258954" w:rsidR="00342F6E" w:rsidRDefault="00734D93" w:rsidP="00734D93">
      <w:pPr>
        <w:spacing w:before="120" w:after="120" w:line="276" w:lineRule="auto"/>
        <w:ind w:firstLine="567"/>
        <w:jc w:val="both"/>
        <w:rPr>
          <w:color w:val="000000"/>
          <w:sz w:val="26"/>
          <w:szCs w:val="26"/>
          <w:shd w:val="clear" w:color="auto" w:fill="FFFFFF"/>
        </w:rPr>
      </w:pPr>
      <w:r w:rsidRPr="004E6B30">
        <w:rPr>
          <w:color w:val="000000"/>
          <w:sz w:val="26"/>
          <w:szCs w:val="26"/>
          <w:shd w:val="clear" w:color="auto" w:fill="FFFFFF"/>
        </w:rPr>
        <w:t>Căn cứ  các văn bản</w:t>
      </w:r>
      <w:r w:rsidR="00342F6E">
        <w:rPr>
          <w:color w:val="000000"/>
          <w:sz w:val="26"/>
          <w:szCs w:val="26"/>
          <w:shd w:val="clear" w:color="auto" w:fill="FFFFFF"/>
        </w:rPr>
        <w:t>:</w:t>
      </w:r>
    </w:p>
    <w:p w14:paraId="01A51BA8" w14:textId="77777777" w:rsidR="00342F6E" w:rsidRDefault="00342F6E"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Văn bản </w:t>
      </w:r>
      <w:r w:rsidR="00734D93" w:rsidRPr="004E6B30">
        <w:rPr>
          <w:color w:val="000000"/>
          <w:sz w:val="26"/>
          <w:szCs w:val="26"/>
          <w:shd w:val="clear" w:color="auto" w:fill="FFFFFF"/>
        </w:rPr>
        <w:t xml:space="preserve">số 072/2020/ISM-CV ngày 23 tháng 3 năm 2020 của công ty cổ phần giáo dục ISMARTvề tài trợ giáo viên sử dụng công nghệ trường học thông minh 789.vn trong dạy học; </w:t>
      </w:r>
    </w:p>
    <w:p w14:paraId="3F097209" w14:textId="77777777" w:rsidR="00342F6E" w:rsidRDefault="00342F6E" w:rsidP="00734D93">
      <w:pPr>
        <w:spacing w:before="120" w:after="120" w:line="276" w:lineRule="auto"/>
        <w:ind w:firstLine="567"/>
        <w:jc w:val="both"/>
        <w:rPr>
          <w:color w:val="000000"/>
          <w:sz w:val="26"/>
          <w:szCs w:val="26"/>
          <w:shd w:val="clear" w:color="auto" w:fill="FFFFFF"/>
        </w:rPr>
      </w:pPr>
      <w:r w:rsidRPr="004E6B30">
        <w:rPr>
          <w:color w:val="000000"/>
          <w:sz w:val="26"/>
          <w:szCs w:val="26"/>
          <w:shd w:val="clear" w:color="auto" w:fill="FFFFFF"/>
        </w:rPr>
        <w:t xml:space="preserve">Văn </w:t>
      </w:r>
      <w:r w:rsidR="00734D93" w:rsidRPr="004E6B30">
        <w:rPr>
          <w:color w:val="000000"/>
          <w:sz w:val="26"/>
          <w:szCs w:val="26"/>
          <w:shd w:val="clear" w:color="auto" w:fill="FFFFFF"/>
        </w:rPr>
        <w:t xml:space="preserve">bản số MSVN/033-12/2020 ngày 25 tháng 3 năm 2020 của Microsoft Việt Nam về hỗ trợ giải pháp O365 online cho ngành giáo dục triển khai dạy học trực tuyến; </w:t>
      </w:r>
    </w:p>
    <w:p w14:paraId="19B49B81" w14:textId="653447B8" w:rsidR="00342F6E" w:rsidRDefault="00342F6E"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V</w:t>
      </w:r>
      <w:r w:rsidR="004E6B30" w:rsidRPr="004E6B30">
        <w:rPr>
          <w:color w:val="000000"/>
          <w:sz w:val="26"/>
          <w:szCs w:val="26"/>
          <w:shd w:val="clear" w:color="auto" w:fill="FFFFFF"/>
        </w:rPr>
        <w:t>ăn bản số CV-2603/2020/TLH ngày 26 tháng 3 năm 2020</w:t>
      </w:r>
      <w:r w:rsidRPr="00342F6E">
        <w:rPr>
          <w:color w:val="000000"/>
          <w:sz w:val="26"/>
          <w:szCs w:val="26"/>
          <w:shd w:val="clear" w:color="auto" w:fill="FFFFFF"/>
        </w:rPr>
        <w:t xml:space="preserve"> </w:t>
      </w:r>
      <w:r>
        <w:rPr>
          <w:color w:val="000000"/>
          <w:sz w:val="26"/>
          <w:szCs w:val="26"/>
          <w:shd w:val="clear" w:color="auto" w:fill="FFFFFF"/>
        </w:rPr>
        <w:t>của công ty cổ phần truyền thông và giáo dục Toliha Elearning về tặng khóa học trực tuyến trong thời gian nghỉ dịch Covid - 19</w:t>
      </w:r>
      <w:r w:rsidR="004E6B30" w:rsidRPr="004E6B30">
        <w:rPr>
          <w:color w:val="000000"/>
          <w:sz w:val="26"/>
          <w:szCs w:val="26"/>
          <w:shd w:val="clear" w:color="auto" w:fill="FFFFFF"/>
        </w:rPr>
        <w:t xml:space="preserve">; </w:t>
      </w:r>
    </w:p>
    <w:p w14:paraId="6EC18E59" w14:textId="4FD9A54E" w:rsidR="00342F6E" w:rsidRDefault="00342F6E"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V</w:t>
      </w:r>
      <w:r w:rsidR="004E6B30" w:rsidRPr="004E6B30">
        <w:rPr>
          <w:color w:val="000000"/>
          <w:sz w:val="26"/>
          <w:szCs w:val="26"/>
          <w:shd w:val="clear" w:color="auto" w:fill="FFFFFF"/>
        </w:rPr>
        <w:t>ăn bản số 01/2020/VS ngày 17 tháng 3 năm 2020 về triển khai phần mềm dạy và học giáo dục số dành cho học sinh THPT của công ty cổ phần mạng trực tuyến Việt Sin</w:t>
      </w:r>
      <w:r>
        <w:rPr>
          <w:color w:val="000000"/>
          <w:sz w:val="26"/>
          <w:szCs w:val="26"/>
          <w:shd w:val="clear" w:color="auto" w:fill="FFFFFF"/>
        </w:rPr>
        <w:t>;</w:t>
      </w:r>
    </w:p>
    <w:p w14:paraId="6BA790E7" w14:textId="6821328A" w:rsidR="00C45F4D" w:rsidRDefault="00C45F4D" w:rsidP="00C45F4D">
      <w:pPr>
        <w:spacing w:before="120" w:after="120" w:line="276" w:lineRule="auto"/>
        <w:jc w:val="both"/>
        <w:rPr>
          <w:color w:val="000000"/>
          <w:sz w:val="26"/>
          <w:szCs w:val="26"/>
          <w:shd w:val="clear" w:color="auto" w:fill="FFFFFF"/>
        </w:rPr>
      </w:pPr>
      <w:r>
        <w:rPr>
          <w:color w:val="000000"/>
          <w:sz w:val="26"/>
          <w:szCs w:val="26"/>
          <w:shd w:val="clear" w:color="auto" w:fill="FFFFFF"/>
        </w:rPr>
        <w:tab/>
        <w:t>Văn bản số 03/2020/01/CV-DP ngày 27 tháng 3 năm 2020 của công ty TNHH Công nghệ và giáo dục Đông Phương về đề xuất phương án triển khai chương trình tài trợ nền tảng giáo dục trực tuyến;</w:t>
      </w:r>
    </w:p>
    <w:p w14:paraId="6013686F" w14:textId="59A6CADE" w:rsidR="00734D93" w:rsidRDefault="004E6B30"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Sở Giáo dục và Đào tạo thông báo đến các trường trung học cơ sở, trung học phổ thông các hệ thống phần mềm, giải pháp hỗ trợ học sinh học tập tại </w:t>
      </w:r>
      <w:r w:rsidR="000B15D0">
        <w:rPr>
          <w:color w:val="000000"/>
          <w:sz w:val="26"/>
          <w:szCs w:val="26"/>
          <w:shd w:val="clear" w:color="auto" w:fill="FFFFFF"/>
        </w:rPr>
        <w:t>nhà, hệ thống hỗ trợ giáo viên xây dựng các chủ đề dạy học trực tuyến.</w:t>
      </w:r>
    </w:p>
    <w:p w14:paraId="4064EEA3" w14:textId="48F133E7" w:rsidR="000B15D0" w:rsidRPr="00342F6E" w:rsidRDefault="000B15D0"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 xml:space="preserve">1. </w:t>
      </w:r>
      <w:r w:rsidR="00975C0F">
        <w:rPr>
          <w:color w:val="000000"/>
          <w:sz w:val="26"/>
          <w:szCs w:val="26"/>
          <w:shd w:val="clear" w:color="auto" w:fill="FFFFFF"/>
        </w:rPr>
        <w:t>Hệ thống lophoc.hcm.edu.vn (hướng dẫn đính kèm)</w:t>
      </w:r>
      <w:r w:rsidR="00D2307C">
        <w:rPr>
          <w:color w:val="000000"/>
          <w:sz w:val="26"/>
          <w:szCs w:val="26"/>
          <w:shd w:val="clear" w:color="auto" w:fill="FFFFFF"/>
        </w:rPr>
        <w:t>.</w:t>
      </w:r>
    </w:p>
    <w:p w14:paraId="16A514A6" w14:textId="2333D570" w:rsidR="00580984" w:rsidRPr="00342F6E" w:rsidRDefault="00580984"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2. Hệ thống 789.vn</w:t>
      </w:r>
      <w:r w:rsidR="00A818E9" w:rsidRPr="00342F6E">
        <w:rPr>
          <w:color w:val="000000"/>
          <w:sz w:val="26"/>
          <w:szCs w:val="26"/>
          <w:shd w:val="clear" w:color="auto" w:fill="FFFFFF"/>
        </w:rPr>
        <w:t xml:space="preserve"> của công ty cổ phần giáo dục ISMART</w:t>
      </w:r>
      <w:r w:rsidR="00CC7921">
        <w:rPr>
          <w:color w:val="000000"/>
          <w:sz w:val="26"/>
          <w:szCs w:val="26"/>
          <w:shd w:val="clear" w:color="auto" w:fill="FFFFFF"/>
        </w:rPr>
        <w:t>.</w:t>
      </w:r>
    </w:p>
    <w:p w14:paraId="05CBA1E1" w14:textId="7E5BCF7C" w:rsidR="00580984" w:rsidRPr="00342F6E" w:rsidRDefault="00580984"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lastRenderedPageBreak/>
        <w:t>3. Hệ th</w:t>
      </w:r>
      <w:r w:rsidR="00A818E9" w:rsidRPr="00342F6E">
        <w:rPr>
          <w:color w:val="000000"/>
          <w:sz w:val="26"/>
          <w:szCs w:val="26"/>
          <w:shd w:val="clear" w:color="auto" w:fill="FFFFFF"/>
        </w:rPr>
        <w:t>ống Toliha.vn</w:t>
      </w:r>
      <w:r w:rsidR="00342F6E" w:rsidRPr="00342F6E">
        <w:rPr>
          <w:color w:val="000000"/>
          <w:sz w:val="26"/>
          <w:szCs w:val="26"/>
          <w:shd w:val="clear" w:color="auto" w:fill="FFFFFF"/>
        </w:rPr>
        <w:t xml:space="preserve"> của công ty cổ phần truyền thông và giáo dục Toliha Elearning</w:t>
      </w:r>
      <w:r w:rsidR="00CC7921">
        <w:rPr>
          <w:color w:val="000000"/>
          <w:sz w:val="26"/>
          <w:szCs w:val="26"/>
          <w:shd w:val="clear" w:color="auto" w:fill="FFFFFF"/>
        </w:rPr>
        <w:t>.</w:t>
      </w:r>
    </w:p>
    <w:p w14:paraId="50535F58" w14:textId="13389FEC" w:rsidR="00A818E9" w:rsidRPr="00342F6E" w:rsidRDefault="00A818E9"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 xml:space="preserve">4. </w:t>
      </w:r>
      <w:r w:rsidR="00CC7921" w:rsidRPr="00342F6E">
        <w:rPr>
          <w:color w:val="000000"/>
          <w:sz w:val="26"/>
          <w:szCs w:val="26"/>
          <w:shd w:val="clear" w:color="auto" w:fill="FFFFFF"/>
        </w:rPr>
        <w:t xml:space="preserve">Giải </w:t>
      </w:r>
      <w:r w:rsidRPr="00342F6E">
        <w:rPr>
          <w:color w:val="000000"/>
          <w:sz w:val="26"/>
          <w:szCs w:val="26"/>
          <w:shd w:val="clear" w:color="auto" w:fill="FFFFFF"/>
        </w:rPr>
        <w:t>pháp O365 online của Microsoft Việt Nam.</w:t>
      </w:r>
    </w:p>
    <w:p w14:paraId="1DBE1DE7" w14:textId="261A0360" w:rsidR="00A818E9" w:rsidRDefault="00A818E9" w:rsidP="00734D93">
      <w:pPr>
        <w:spacing w:before="120" w:after="120" w:line="276" w:lineRule="auto"/>
        <w:ind w:firstLine="567"/>
        <w:jc w:val="both"/>
        <w:rPr>
          <w:color w:val="000000"/>
          <w:sz w:val="26"/>
          <w:szCs w:val="26"/>
          <w:shd w:val="clear" w:color="auto" w:fill="FFFFFF"/>
        </w:rPr>
      </w:pPr>
      <w:r w:rsidRPr="00342F6E">
        <w:rPr>
          <w:color w:val="000000"/>
          <w:sz w:val="26"/>
          <w:szCs w:val="26"/>
          <w:shd w:val="clear" w:color="auto" w:fill="FFFFFF"/>
        </w:rPr>
        <w:t xml:space="preserve">5. Hệ thống bài giảng Học Như Ý của </w:t>
      </w:r>
      <w:r w:rsidR="00342F6E" w:rsidRPr="00342F6E">
        <w:rPr>
          <w:color w:val="000000"/>
          <w:sz w:val="26"/>
          <w:szCs w:val="26"/>
          <w:shd w:val="clear" w:color="auto" w:fill="FFFFFF"/>
        </w:rPr>
        <w:t>công ty cổ phần mạng trực tuyến Việt Sin.</w:t>
      </w:r>
    </w:p>
    <w:p w14:paraId="4F003046" w14:textId="2447BAD2" w:rsidR="00352D75" w:rsidRDefault="00352D75"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6. Hệ thống hocbaionha.com của công ty TNHH Công nghệ và giáo dục Đông Phương.</w:t>
      </w:r>
    </w:p>
    <w:p w14:paraId="6ED6D2D1" w14:textId="5782F478" w:rsidR="00352D75" w:rsidRDefault="00352D75"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7. Hệ thống phần mềm VNPT và Viettel Study thực hiện theo văn bản 430/GDĐT-TrH ngày  11 tháng 2 năm 2020 của Sở Giáo dục và Đào tạo Thành phố Hồ Chí Minh. </w:t>
      </w:r>
    </w:p>
    <w:p w14:paraId="55E972FD" w14:textId="0C81E3DB" w:rsidR="00352D75" w:rsidRDefault="00352D75" w:rsidP="00734D93">
      <w:pPr>
        <w:spacing w:before="120" w:after="120" w:line="276" w:lineRule="auto"/>
        <w:ind w:firstLine="567"/>
        <w:jc w:val="both"/>
        <w:rPr>
          <w:color w:val="000000"/>
          <w:sz w:val="26"/>
          <w:szCs w:val="26"/>
          <w:shd w:val="clear" w:color="auto" w:fill="FFFFFF"/>
        </w:rPr>
      </w:pPr>
      <w:r>
        <w:rPr>
          <w:color w:val="000000"/>
          <w:sz w:val="26"/>
          <w:szCs w:val="26"/>
          <w:shd w:val="clear" w:color="auto" w:fill="FFFFFF"/>
        </w:rPr>
        <w:t xml:space="preserve">8. Hệ thống Smartschool thực hiện theo văn bản 418/GDĐT-TrH ngày </w:t>
      </w:r>
      <w:r w:rsidR="002C0E26">
        <w:rPr>
          <w:color w:val="000000"/>
          <w:sz w:val="26"/>
          <w:szCs w:val="26"/>
          <w:shd w:val="clear" w:color="auto" w:fill="FFFFFF"/>
        </w:rPr>
        <w:t>10</w:t>
      </w:r>
      <w:r>
        <w:rPr>
          <w:color w:val="000000"/>
          <w:sz w:val="26"/>
          <w:szCs w:val="26"/>
          <w:shd w:val="clear" w:color="auto" w:fill="FFFFFF"/>
        </w:rPr>
        <w:t xml:space="preserve"> tháng 2 năm 2020 của Sở Giáo dục và Đào tạo Thành phố Hồ Chí Minh.</w:t>
      </w:r>
    </w:p>
    <w:p w14:paraId="6FE07C44" w14:textId="23CA3619" w:rsidR="00D2307C" w:rsidRPr="002F4943" w:rsidRDefault="000B15D0" w:rsidP="00D2307C">
      <w:pPr>
        <w:spacing w:before="120" w:after="120" w:line="276" w:lineRule="auto"/>
        <w:ind w:firstLine="567"/>
        <w:jc w:val="both"/>
        <w:rPr>
          <w:color w:val="000000"/>
          <w:sz w:val="26"/>
          <w:szCs w:val="26"/>
          <w:shd w:val="clear" w:color="auto" w:fill="FFFFFF"/>
        </w:rPr>
      </w:pPr>
      <w:r w:rsidRPr="002F4943">
        <w:rPr>
          <w:color w:val="000000"/>
          <w:sz w:val="26"/>
          <w:szCs w:val="26"/>
          <w:shd w:val="clear" w:color="auto" w:fill="FFFFFF"/>
        </w:rPr>
        <w:t xml:space="preserve">Nhà trường </w:t>
      </w:r>
      <w:r w:rsidR="00CC7921" w:rsidRPr="002F4943">
        <w:rPr>
          <w:color w:val="000000"/>
          <w:sz w:val="26"/>
          <w:szCs w:val="26"/>
          <w:shd w:val="clear" w:color="auto" w:fill="FFFFFF"/>
        </w:rPr>
        <w:t xml:space="preserve">lựa chọn và giải pháp </w:t>
      </w:r>
      <w:r w:rsidR="00CE7009" w:rsidRPr="002F4943">
        <w:rPr>
          <w:color w:val="000000"/>
          <w:sz w:val="26"/>
          <w:szCs w:val="26"/>
          <w:shd w:val="clear" w:color="auto" w:fill="FFFFFF"/>
        </w:rPr>
        <w:t xml:space="preserve">phần mềm dạy học, sử dụng nguồn học liệu theo hướng dẫn  theo Thông tư 21/2014/TT-BGDĐT ngày 07 tháng 7 năm 2014 về Quy định về quản lí và sử dụng xuất bản phẩm tham khảo trong các cơ sở giáo dục mầm non, giáo dục phổ thông và giáo dục thường xuyên của Bộ Giáo dục và Đào tạo. Hiệu trưởng nhà trường chịu trách </w:t>
      </w:r>
      <w:r w:rsidR="002369C3" w:rsidRPr="002F4943">
        <w:rPr>
          <w:color w:val="000000"/>
          <w:sz w:val="26"/>
          <w:szCs w:val="26"/>
          <w:shd w:val="clear" w:color="auto" w:fill="FFFFFF"/>
        </w:rPr>
        <w:t>với các nội dung học liệu, tư liệu sử dụng trong các hoạt động dạy học của nhà trường.</w:t>
      </w:r>
    </w:p>
    <w:tbl>
      <w:tblPr>
        <w:tblW w:w="0" w:type="auto"/>
        <w:tblLayout w:type="fixed"/>
        <w:tblLook w:val="04A0" w:firstRow="1" w:lastRow="0" w:firstColumn="1" w:lastColumn="0" w:noHBand="0" w:noVBand="1"/>
      </w:tblPr>
      <w:tblGrid>
        <w:gridCol w:w="4503"/>
        <w:gridCol w:w="4838"/>
      </w:tblGrid>
      <w:tr w:rsidR="00DA0890" w:rsidRPr="007D058C" w14:paraId="267C47A0" w14:textId="2AF3D173" w:rsidTr="00DA0890">
        <w:tc>
          <w:tcPr>
            <w:tcW w:w="4503" w:type="dxa"/>
          </w:tcPr>
          <w:p w14:paraId="7B27DEC8" w14:textId="77777777" w:rsidR="00DA0890" w:rsidRPr="00BB40DE" w:rsidRDefault="00DA0890" w:rsidP="00552F83">
            <w:pPr>
              <w:spacing w:line="276" w:lineRule="auto"/>
              <w:jc w:val="both"/>
              <w:rPr>
                <w:b/>
                <w:bCs/>
                <w:lang w:val="it-IT"/>
              </w:rPr>
            </w:pPr>
            <w:r w:rsidRPr="00BB40DE">
              <w:rPr>
                <w:b/>
                <w:bCs/>
                <w:i/>
                <w:iCs/>
                <w:lang w:val="it-IT"/>
              </w:rPr>
              <w:t>Nơi nhận</w:t>
            </w:r>
            <w:r w:rsidRPr="00BB40DE">
              <w:rPr>
                <w:b/>
                <w:bCs/>
                <w:i/>
                <w:lang w:val="it-IT"/>
              </w:rPr>
              <w:t>:</w:t>
            </w:r>
          </w:p>
          <w:p w14:paraId="439A957E" w14:textId="77777777" w:rsidR="00DA0890" w:rsidRPr="00552F83" w:rsidRDefault="00DA0890" w:rsidP="00552F83">
            <w:pPr>
              <w:spacing w:line="276" w:lineRule="auto"/>
              <w:jc w:val="both"/>
              <w:rPr>
                <w:sz w:val="22"/>
                <w:szCs w:val="20"/>
                <w:lang w:val="it-IT"/>
              </w:rPr>
            </w:pPr>
            <w:r w:rsidRPr="00552F83">
              <w:rPr>
                <w:sz w:val="22"/>
                <w:szCs w:val="20"/>
                <w:lang w:val="it-IT"/>
              </w:rPr>
              <w:t>- Như trên;</w:t>
            </w:r>
          </w:p>
          <w:p w14:paraId="1C65DFE9" w14:textId="77777777" w:rsidR="00DA0890" w:rsidRPr="00552F83" w:rsidRDefault="00DA0890" w:rsidP="00552F83">
            <w:pPr>
              <w:spacing w:line="276" w:lineRule="auto"/>
              <w:jc w:val="both"/>
              <w:rPr>
                <w:sz w:val="22"/>
                <w:szCs w:val="20"/>
                <w:lang w:val="it-IT"/>
              </w:rPr>
            </w:pPr>
            <w:r w:rsidRPr="00552F83">
              <w:rPr>
                <w:sz w:val="22"/>
                <w:szCs w:val="20"/>
                <w:lang w:val="it-IT"/>
              </w:rPr>
              <w:t>- Giám đốc (để báo cáo);</w:t>
            </w:r>
          </w:p>
          <w:p w14:paraId="73EBE054" w14:textId="3E07B680" w:rsidR="00DA0890" w:rsidRPr="00552F83" w:rsidRDefault="00DA0890" w:rsidP="00552F83">
            <w:pPr>
              <w:spacing w:line="276" w:lineRule="auto"/>
              <w:jc w:val="both"/>
              <w:rPr>
                <w:sz w:val="22"/>
                <w:szCs w:val="20"/>
                <w:lang w:val="it-IT"/>
              </w:rPr>
            </w:pPr>
            <w:r w:rsidRPr="00552F83">
              <w:rPr>
                <w:sz w:val="22"/>
                <w:szCs w:val="20"/>
                <w:lang w:val="it-IT"/>
              </w:rPr>
              <w:t>- P.GDrH</w:t>
            </w:r>
          </w:p>
          <w:p w14:paraId="3B09FB97" w14:textId="77777777" w:rsidR="00DA0890" w:rsidRPr="00552F83" w:rsidRDefault="00DA0890" w:rsidP="00552F83">
            <w:pPr>
              <w:spacing w:line="276" w:lineRule="auto"/>
              <w:jc w:val="both"/>
              <w:rPr>
                <w:szCs w:val="22"/>
                <w:lang w:val="it-IT"/>
              </w:rPr>
            </w:pPr>
            <w:r w:rsidRPr="00552F83">
              <w:rPr>
                <w:sz w:val="22"/>
                <w:szCs w:val="20"/>
                <w:lang w:val="it-IT"/>
              </w:rPr>
              <w:t>- Lưu VT</w:t>
            </w:r>
          </w:p>
          <w:p w14:paraId="09059A1D" w14:textId="77777777" w:rsidR="00DA0890" w:rsidRPr="00426264" w:rsidRDefault="00DA0890" w:rsidP="00552F83">
            <w:pPr>
              <w:spacing w:before="120" w:after="120" w:line="264" w:lineRule="auto"/>
              <w:jc w:val="both"/>
              <w:rPr>
                <w:sz w:val="26"/>
                <w:szCs w:val="26"/>
              </w:rPr>
            </w:pPr>
          </w:p>
        </w:tc>
        <w:tc>
          <w:tcPr>
            <w:tcW w:w="4838" w:type="dxa"/>
          </w:tcPr>
          <w:p w14:paraId="36F5FE3D" w14:textId="77777777" w:rsidR="00DA0890" w:rsidRPr="00552F83" w:rsidRDefault="00DA0890" w:rsidP="00552F83">
            <w:pPr>
              <w:spacing w:line="276" w:lineRule="auto"/>
              <w:ind w:firstLine="720"/>
              <w:jc w:val="center"/>
              <w:rPr>
                <w:b/>
                <w:sz w:val="28"/>
                <w:szCs w:val="28"/>
                <w:lang w:val="pt-BR"/>
              </w:rPr>
            </w:pPr>
            <w:r w:rsidRPr="00552F83">
              <w:rPr>
                <w:b/>
                <w:sz w:val="28"/>
                <w:szCs w:val="28"/>
                <w:lang w:val="pt-BR"/>
              </w:rPr>
              <w:t>KT. GIÁM ĐỐC</w:t>
            </w:r>
          </w:p>
          <w:p w14:paraId="16272A60" w14:textId="77777777" w:rsidR="00DA0890" w:rsidRDefault="00DA0890" w:rsidP="00552F83">
            <w:pPr>
              <w:spacing w:line="276" w:lineRule="auto"/>
              <w:ind w:firstLine="720"/>
              <w:jc w:val="center"/>
              <w:rPr>
                <w:b/>
                <w:sz w:val="28"/>
                <w:szCs w:val="28"/>
                <w:lang w:val="pt-BR"/>
              </w:rPr>
            </w:pPr>
            <w:r w:rsidRPr="00552F83">
              <w:rPr>
                <w:b/>
                <w:sz w:val="28"/>
                <w:szCs w:val="28"/>
                <w:lang w:val="pt-BR"/>
              </w:rPr>
              <w:t>PHÓ GIÁM ĐỐC</w:t>
            </w:r>
          </w:p>
          <w:p w14:paraId="779171E6" w14:textId="2E0377F0" w:rsidR="00DA0890" w:rsidRDefault="00DA0890" w:rsidP="00552F83">
            <w:pPr>
              <w:spacing w:line="276" w:lineRule="auto"/>
              <w:ind w:firstLine="720"/>
              <w:jc w:val="center"/>
              <w:rPr>
                <w:b/>
                <w:sz w:val="28"/>
                <w:szCs w:val="28"/>
                <w:lang w:val="pt-BR"/>
              </w:rPr>
            </w:pPr>
          </w:p>
          <w:p w14:paraId="561CEB35" w14:textId="5796198E" w:rsidR="005703D9" w:rsidRPr="005703D9" w:rsidRDefault="005703D9" w:rsidP="00552F83">
            <w:pPr>
              <w:spacing w:line="276" w:lineRule="auto"/>
              <w:ind w:firstLine="720"/>
              <w:jc w:val="center"/>
              <w:rPr>
                <w:b/>
                <w:sz w:val="28"/>
                <w:szCs w:val="28"/>
                <w:lang w:val="vi-VN"/>
              </w:rPr>
            </w:pPr>
            <w:r>
              <w:rPr>
                <w:b/>
                <w:sz w:val="28"/>
                <w:szCs w:val="28"/>
                <w:lang w:val="vi-VN"/>
              </w:rPr>
              <w:t>(đã ký)</w:t>
            </w:r>
          </w:p>
          <w:p w14:paraId="27E1FA60" w14:textId="77777777" w:rsidR="00DA0890" w:rsidRDefault="00DA0890" w:rsidP="005703D9">
            <w:pPr>
              <w:spacing w:line="276" w:lineRule="auto"/>
              <w:rPr>
                <w:b/>
                <w:sz w:val="28"/>
                <w:szCs w:val="28"/>
                <w:lang w:val="pt-BR"/>
              </w:rPr>
            </w:pPr>
          </w:p>
          <w:p w14:paraId="234EF0E5" w14:textId="77777777" w:rsidR="00DA0890" w:rsidRPr="00552F83" w:rsidRDefault="00DA0890" w:rsidP="00552F83">
            <w:pPr>
              <w:spacing w:line="276" w:lineRule="auto"/>
              <w:ind w:firstLine="720"/>
              <w:jc w:val="center"/>
              <w:rPr>
                <w:sz w:val="28"/>
                <w:szCs w:val="28"/>
              </w:rPr>
            </w:pPr>
            <w:r>
              <w:rPr>
                <w:b/>
                <w:sz w:val="28"/>
                <w:szCs w:val="28"/>
                <w:lang w:val="pt-BR"/>
              </w:rPr>
              <w:t>Nguyễn Văn Hiếu</w:t>
            </w:r>
          </w:p>
        </w:tc>
      </w:tr>
      <w:tr w:rsidR="005703D9" w:rsidRPr="007D058C" w14:paraId="6A933FCC" w14:textId="77777777" w:rsidTr="00DA0890">
        <w:tc>
          <w:tcPr>
            <w:tcW w:w="4503" w:type="dxa"/>
          </w:tcPr>
          <w:p w14:paraId="78E01AD6" w14:textId="77777777" w:rsidR="005703D9" w:rsidRPr="00BB40DE" w:rsidRDefault="005703D9" w:rsidP="00552F83">
            <w:pPr>
              <w:spacing w:line="276" w:lineRule="auto"/>
              <w:jc w:val="both"/>
              <w:rPr>
                <w:b/>
                <w:bCs/>
                <w:i/>
                <w:iCs/>
                <w:lang w:val="it-IT"/>
              </w:rPr>
            </w:pPr>
          </w:p>
        </w:tc>
        <w:tc>
          <w:tcPr>
            <w:tcW w:w="4838" w:type="dxa"/>
          </w:tcPr>
          <w:p w14:paraId="487278DB" w14:textId="77777777" w:rsidR="005703D9" w:rsidRPr="00552F83" w:rsidRDefault="005703D9" w:rsidP="00552F83">
            <w:pPr>
              <w:spacing w:line="276" w:lineRule="auto"/>
              <w:ind w:firstLine="720"/>
              <w:jc w:val="center"/>
              <w:rPr>
                <w:b/>
                <w:sz w:val="28"/>
                <w:szCs w:val="28"/>
                <w:lang w:val="pt-BR"/>
              </w:rPr>
            </w:pPr>
          </w:p>
        </w:tc>
      </w:tr>
    </w:tbl>
    <w:p w14:paraId="08D49514" w14:textId="77777777" w:rsidR="003D4F9C" w:rsidRDefault="003D4F9C" w:rsidP="00DA0890">
      <w:pPr>
        <w:tabs>
          <w:tab w:val="left" w:pos="-180"/>
        </w:tabs>
        <w:spacing w:before="120" w:line="276" w:lineRule="auto"/>
        <w:rPr>
          <w:b/>
          <w:sz w:val="32"/>
          <w:szCs w:val="30"/>
        </w:rPr>
      </w:pPr>
    </w:p>
    <w:p w14:paraId="1AAAF381" w14:textId="65512DEE" w:rsidR="00395C66" w:rsidRDefault="00395C66" w:rsidP="00EE5D5D">
      <w:pPr>
        <w:tabs>
          <w:tab w:val="left" w:pos="-180"/>
        </w:tabs>
        <w:spacing w:before="120" w:line="276" w:lineRule="auto"/>
      </w:pPr>
    </w:p>
    <w:sectPr w:rsidR="00395C66" w:rsidSect="00410128">
      <w:pgSz w:w="11907" w:h="16839" w:code="9"/>
      <w:pgMar w:top="990" w:right="1017"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2AA6C" w14:textId="77777777" w:rsidR="004B1564" w:rsidRDefault="004B1564" w:rsidP="005B13AE">
      <w:r>
        <w:separator/>
      </w:r>
    </w:p>
  </w:endnote>
  <w:endnote w:type="continuationSeparator" w:id="0">
    <w:p w14:paraId="0B996782" w14:textId="77777777" w:rsidR="004B1564" w:rsidRDefault="004B1564" w:rsidP="005B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6320" w14:textId="77777777" w:rsidR="004B1564" w:rsidRDefault="004B1564" w:rsidP="005B13AE">
      <w:r>
        <w:separator/>
      </w:r>
    </w:p>
  </w:footnote>
  <w:footnote w:type="continuationSeparator" w:id="0">
    <w:p w14:paraId="4B3CF7B0" w14:textId="77777777" w:rsidR="004B1564" w:rsidRDefault="004B1564" w:rsidP="005B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E3B56"/>
    <w:multiLevelType w:val="hybridMultilevel"/>
    <w:tmpl w:val="307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91946"/>
    <w:multiLevelType w:val="multilevel"/>
    <w:tmpl w:val="79623C00"/>
    <w:lvl w:ilvl="0">
      <w:numFmt w:val="bullet"/>
      <w:lvlText w:val="●"/>
      <w:lvlJc w:val="left"/>
      <w:pPr>
        <w:ind w:left="420" w:hanging="360"/>
      </w:pPr>
      <w:rPr>
        <w:rFonts w:ascii="Noto Sans Symbols" w:eastAsia="Noto Sans Symbols" w:hAnsi="Noto Sans Symbols" w:cs="Noto Sans Symbols"/>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abstractNum w:abstractNumId="2" w15:restartNumberingAfterBreak="0">
    <w:nsid w:val="6B8A538B"/>
    <w:multiLevelType w:val="hybridMultilevel"/>
    <w:tmpl w:val="700CECB8"/>
    <w:lvl w:ilvl="0" w:tplc="56A2DC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7A863DCD"/>
    <w:multiLevelType w:val="hybridMultilevel"/>
    <w:tmpl w:val="24982486"/>
    <w:lvl w:ilvl="0" w:tplc="81BCA01E">
      <w:numFmt w:val="bullet"/>
      <w:lvlText w:val=""/>
      <w:lvlJc w:val="left"/>
      <w:pPr>
        <w:ind w:left="441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E"/>
    <w:rsid w:val="0006266A"/>
    <w:rsid w:val="00067F05"/>
    <w:rsid w:val="000955BB"/>
    <w:rsid w:val="000A7917"/>
    <w:rsid w:val="000B15D0"/>
    <w:rsid w:val="000F74CF"/>
    <w:rsid w:val="00144A29"/>
    <w:rsid w:val="00156D7C"/>
    <w:rsid w:val="0016038E"/>
    <w:rsid w:val="001D7D04"/>
    <w:rsid w:val="001E51E5"/>
    <w:rsid w:val="00213F4B"/>
    <w:rsid w:val="00221A50"/>
    <w:rsid w:val="002243B8"/>
    <w:rsid w:val="00235345"/>
    <w:rsid w:val="002369C3"/>
    <w:rsid w:val="00267E02"/>
    <w:rsid w:val="00283944"/>
    <w:rsid w:val="002C0E26"/>
    <w:rsid w:val="002C2C8E"/>
    <w:rsid w:val="002E0A9D"/>
    <w:rsid w:val="002E469A"/>
    <w:rsid w:val="002F4943"/>
    <w:rsid w:val="00342F6E"/>
    <w:rsid w:val="00352D75"/>
    <w:rsid w:val="0035307A"/>
    <w:rsid w:val="00353330"/>
    <w:rsid w:val="00367EA2"/>
    <w:rsid w:val="00370112"/>
    <w:rsid w:val="00370CF9"/>
    <w:rsid w:val="00393CB4"/>
    <w:rsid w:val="00395C66"/>
    <w:rsid w:val="003D30D0"/>
    <w:rsid w:val="003D4F9C"/>
    <w:rsid w:val="0040486C"/>
    <w:rsid w:val="00410128"/>
    <w:rsid w:val="0042495D"/>
    <w:rsid w:val="00435098"/>
    <w:rsid w:val="004766C3"/>
    <w:rsid w:val="00484825"/>
    <w:rsid w:val="004B1564"/>
    <w:rsid w:val="004C7B82"/>
    <w:rsid w:val="004D5E6D"/>
    <w:rsid w:val="004E6B30"/>
    <w:rsid w:val="00515DA4"/>
    <w:rsid w:val="00552F83"/>
    <w:rsid w:val="005703D9"/>
    <w:rsid w:val="005724F0"/>
    <w:rsid w:val="00580984"/>
    <w:rsid w:val="00586B96"/>
    <w:rsid w:val="005B13AE"/>
    <w:rsid w:val="005C309A"/>
    <w:rsid w:val="00614FC6"/>
    <w:rsid w:val="00675E82"/>
    <w:rsid w:val="00693E6C"/>
    <w:rsid w:val="00697C31"/>
    <w:rsid w:val="006B2FFF"/>
    <w:rsid w:val="006C2CE3"/>
    <w:rsid w:val="006C46C5"/>
    <w:rsid w:val="006D6927"/>
    <w:rsid w:val="00700117"/>
    <w:rsid w:val="0073156D"/>
    <w:rsid w:val="00733D1B"/>
    <w:rsid w:val="00734D93"/>
    <w:rsid w:val="007600CC"/>
    <w:rsid w:val="007C051D"/>
    <w:rsid w:val="007F08D3"/>
    <w:rsid w:val="008554E8"/>
    <w:rsid w:val="008675A6"/>
    <w:rsid w:val="00870E97"/>
    <w:rsid w:val="00975C0F"/>
    <w:rsid w:val="009F0E6F"/>
    <w:rsid w:val="00A305AA"/>
    <w:rsid w:val="00A77434"/>
    <w:rsid w:val="00A818E9"/>
    <w:rsid w:val="00B23963"/>
    <w:rsid w:val="00B61BD2"/>
    <w:rsid w:val="00B8020F"/>
    <w:rsid w:val="00B82BC9"/>
    <w:rsid w:val="00BC29E1"/>
    <w:rsid w:val="00BF63EE"/>
    <w:rsid w:val="00C40496"/>
    <w:rsid w:val="00C45F4D"/>
    <w:rsid w:val="00CC7921"/>
    <w:rsid w:val="00CE7009"/>
    <w:rsid w:val="00D2307C"/>
    <w:rsid w:val="00D370E9"/>
    <w:rsid w:val="00D51F1C"/>
    <w:rsid w:val="00DA0890"/>
    <w:rsid w:val="00DC1DFB"/>
    <w:rsid w:val="00DE7AB8"/>
    <w:rsid w:val="00E31A10"/>
    <w:rsid w:val="00E63E0A"/>
    <w:rsid w:val="00E80536"/>
    <w:rsid w:val="00E9045F"/>
    <w:rsid w:val="00EB6F53"/>
    <w:rsid w:val="00EE5D5D"/>
    <w:rsid w:val="00FA4943"/>
    <w:rsid w:val="00FB6154"/>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399DC"/>
  <w15:chartTrackingRefBased/>
  <w15:docId w15:val="{4E0AB81A-2FC8-4C33-B8FF-14311907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C8E"/>
    <w:rPr>
      <w:rFonts w:ascii="Times New Roman" w:eastAsia="Times New Roman" w:hAnsi="Times New Roman"/>
      <w:sz w:val="24"/>
      <w:szCs w:val="24"/>
    </w:rPr>
  </w:style>
  <w:style w:type="paragraph" w:styleId="Heading3">
    <w:name w:val="heading 3"/>
    <w:basedOn w:val="Normal"/>
    <w:next w:val="Normal"/>
    <w:link w:val="Heading3Char"/>
    <w:qFormat/>
    <w:rsid w:val="002C2C8E"/>
    <w:pPr>
      <w:keepNext/>
      <w:spacing w:before="240" w:after="60"/>
      <w:jc w:val="both"/>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C2C8E"/>
    <w:rPr>
      <w:rFonts w:ascii="Arial" w:eastAsia="Times New Roman" w:hAnsi="Arial" w:cs="Arial"/>
      <w:b/>
      <w:bCs/>
      <w:sz w:val="26"/>
      <w:szCs w:val="26"/>
    </w:rPr>
  </w:style>
  <w:style w:type="character" w:styleId="Hyperlink">
    <w:name w:val="Hyperlink"/>
    <w:uiPriority w:val="99"/>
    <w:unhideWhenUsed/>
    <w:rsid w:val="002C2C8E"/>
    <w:rPr>
      <w:color w:val="0563C1"/>
      <w:u w:val="single"/>
    </w:rPr>
  </w:style>
  <w:style w:type="paragraph" w:styleId="NormalWeb">
    <w:name w:val="Normal (Web)"/>
    <w:basedOn w:val="Normal"/>
    <w:uiPriority w:val="99"/>
    <w:unhideWhenUsed/>
    <w:rsid w:val="002C2C8E"/>
    <w:pPr>
      <w:spacing w:before="100" w:beforeAutospacing="1" w:after="100" w:afterAutospacing="1"/>
    </w:pPr>
  </w:style>
  <w:style w:type="paragraph" w:styleId="BalloonText">
    <w:name w:val="Balloon Text"/>
    <w:basedOn w:val="Normal"/>
    <w:link w:val="BalloonTextChar"/>
    <w:uiPriority w:val="99"/>
    <w:semiHidden/>
    <w:unhideWhenUsed/>
    <w:rsid w:val="00693E6C"/>
    <w:rPr>
      <w:rFonts w:ascii="Segoe UI" w:hAnsi="Segoe UI"/>
      <w:sz w:val="18"/>
      <w:szCs w:val="18"/>
      <w:lang w:val="x-none" w:eastAsia="x-none"/>
    </w:rPr>
  </w:style>
  <w:style w:type="character" w:customStyle="1" w:styleId="BalloonTextChar">
    <w:name w:val="Balloon Text Char"/>
    <w:link w:val="BalloonText"/>
    <w:uiPriority w:val="99"/>
    <w:semiHidden/>
    <w:rsid w:val="00693E6C"/>
    <w:rPr>
      <w:rFonts w:ascii="Segoe UI" w:eastAsia="Times New Roman" w:hAnsi="Segoe UI" w:cs="Segoe UI"/>
      <w:sz w:val="18"/>
      <w:szCs w:val="18"/>
    </w:rPr>
  </w:style>
  <w:style w:type="paragraph" w:styleId="ListParagraph">
    <w:name w:val="List Paragraph"/>
    <w:basedOn w:val="Normal"/>
    <w:uiPriority w:val="34"/>
    <w:qFormat/>
    <w:rsid w:val="005B13A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5B13AE"/>
    <w:pPr>
      <w:tabs>
        <w:tab w:val="center" w:pos="4680"/>
        <w:tab w:val="right" w:pos="9360"/>
      </w:tabs>
    </w:pPr>
    <w:rPr>
      <w:lang w:val="x-none" w:eastAsia="x-none"/>
    </w:rPr>
  </w:style>
  <w:style w:type="character" w:customStyle="1" w:styleId="HeaderChar">
    <w:name w:val="Header Char"/>
    <w:link w:val="Header"/>
    <w:uiPriority w:val="99"/>
    <w:rsid w:val="005B13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AE"/>
    <w:pPr>
      <w:tabs>
        <w:tab w:val="center" w:pos="4680"/>
        <w:tab w:val="right" w:pos="9360"/>
      </w:tabs>
    </w:pPr>
    <w:rPr>
      <w:lang w:val="x-none" w:eastAsia="x-none"/>
    </w:rPr>
  </w:style>
  <w:style w:type="character" w:customStyle="1" w:styleId="FooterChar">
    <w:name w:val="Footer Char"/>
    <w:link w:val="Footer"/>
    <w:uiPriority w:val="99"/>
    <w:rsid w:val="005B13AE"/>
    <w:rPr>
      <w:rFonts w:ascii="Times New Roman" w:eastAsia="Times New Roman" w:hAnsi="Times New Roman" w:cs="Times New Roman"/>
      <w:sz w:val="24"/>
      <w:szCs w:val="24"/>
    </w:rPr>
  </w:style>
  <w:style w:type="character" w:styleId="UnresolvedMention">
    <w:name w:val="Unresolved Mention"/>
    <w:uiPriority w:val="99"/>
    <w:semiHidden/>
    <w:unhideWhenUsed/>
    <w:rsid w:val="003D4F9C"/>
    <w:rPr>
      <w:color w:val="605E5C"/>
      <w:shd w:val="clear" w:color="auto" w:fill="E1DFDD"/>
    </w:rPr>
  </w:style>
  <w:style w:type="paragraph" w:styleId="BodyText">
    <w:name w:val="Body Text"/>
    <w:basedOn w:val="Normal"/>
    <w:link w:val="BodyTextChar"/>
    <w:uiPriority w:val="1"/>
    <w:qFormat/>
    <w:rsid w:val="00734D93"/>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734D93"/>
    <w:rPr>
      <w:rFonts w:ascii="Times New Roman" w:eastAsia="Times New Roman" w:hAnsi="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Links>
    <vt:vector size="30" baseType="variant">
      <vt:variant>
        <vt:i4>2097229</vt:i4>
      </vt:variant>
      <vt:variant>
        <vt:i4>12</vt:i4>
      </vt:variant>
      <vt:variant>
        <vt:i4>0</vt:i4>
      </vt:variant>
      <vt:variant>
        <vt:i4>5</vt:i4>
      </vt:variant>
      <vt:variant>
        <vt:lpwstr>mailto:yenltn@smartschool.edu.vn</vt:lpwstr>
      </vt:variant>
      <vt:variant>
        <vt:lpwstr/>
      </vt:variant>
      <vt:variant>
        <vt:i4>2818075</vt:i4>
      </vt:variant>
      <vt:variant>
        <vt:i4>9</vt:i4>
      </vt:variant>
      <vt:variant>
        <vt:i4>0</vt:i4>
      </vt:variant>
      <vt:variant>
        <vt:i4>5</vt:i4>
      </vt:variant>
      <vt:variant>
        <vt:lpwstr>mailto:kinhdoanh1@smartschool.edu.vn</vt:lpwstr>
      </vt:variant>
      <vt:variant>
        <vt:lpwstr/>
      </vt:variant>
      <vt:variant>
        <vt:i4>8323080</vt:i4>
      </vt:variant>
      <vt:variant>
        <vt:i4>6</vt:i4>
      </vt:variant>
      <vt:variant>
        <vt:i4>0</vt:i4>
      </vt:variant>
      <vt:variant>
        <vt:i4>5</vt:i4>
      </vt:variant>
      <vt:variant>
        <vt:lpwstr>mailto:namanbook.edu@gmail.com</vt:lpwstr>
      </vt:variant>
      <vt:variant>
        <vt:lpwstr/>
      </vt:variant>
      <vt:variant>
        <vt:i4>262207</vt:i4>
      </vt:variant>
      <vt:variant>
        <vt:i4>3</vt:i4>
      </vt:variant>
      <vt:variant>
        <vt:i4>0</vt:i4>
      </vt:variant>
      <vt:variant>
        <vt:i4>5</vt:i4>
      </vt:variant>
      <vt:variant>
        <vt:lpwstr>mailto:phonggdtrh.sotphochiminh@moet.edu.vn</vt:lpwstr>
      </vt:variant>
      <vt:variant>
        <vt:lpwstr/>
      </vt:variant>
      <vt:variant>
        <vt:i4>7340119</vt:i4>
      </vt:variant>
      <vt:variant>
        <vt:i4>0</vt:i4>
      </vt:variant>
      <vt:variant>
        <vt:i4>0</vt:i4>
      </vt:variant>
      <vt:variant>
        <vt:i4>5</vt:i4>
      </vt:variant>
      <vt:variant>
        <vt:lpwstr>mailto:phonggdth.sotphochiminh@moet.edu.vn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cp:lastModifiedBy>Hồ Tấn Minh</cp:lastModifiedBy>
  <cp:revision>2</cp:revision>
  <cp:lastPrinted>2020-03-31T09:40:00Z</cp:lastPrinted>
  <dcterms:created xsi:type="dcterms:W3CDTF">2020-04-03T04:28:00Z</dcterms:created>
  <dcterms:modified xsi:type="dcterms:W3CDTF">2020-04-03T04:28:00Z</dcterms:modified>
</cp:coreProperties>
</file>